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01C2" w:rsidRDefault="00D501C2" w:rsidP="00D501C2">
      <w:pPr>
        <w:rPr>
          <w:sz w:val="24"/>
          <w:szCs w:val="24"/>
        </w:rPr>
      </w:pPr>
      <w:proofErr w:type="spellStart"/>
      <w:r>
        <w:rPr>
          <w:sz w:val="24"/>
          <w:szCs w:val="24"/>
        </w:rPr>
        <w:t>Mariafernanda</w:t>
      </w:r>
      <w:proofErr w:type="spellEnd"/>
      <w:r>
        <w:rPr>
          <w:sz w:val="24"/>
          <w:szCs w:val="24"/>
        </w:rPr>
        <w:t xml:space="preserve"> Rodriguez, AAA Texas Insurance Agent</w:t>
      </w:r>
    </w:p>
    <w:p w:rsidR="00D501C2" w:rsidRDefault="00D501C2" w:rsidP="00D501C2">
      <w:pPr>
        <w:rPr>
          <w:sz w:val="24"/>
          <w:szCs w:val="24"/>
        </w:rPr>
      </w:pPr>
      <w:bookmarkStart w:id="0" w:name="_GoBack"/>
      <w:bookmarkEnd w:id="0"/>
    </w:p>
    <w:p w:rsidR="00D501C2" w:rsidRDefault="00D501C2" w:rsidP="00D501C2">
      <w:pPr>
        <w:rPr>
          <w:sz w:val="24"/>
          <w:szCs w:val="24"/>
        </w:rPr>
      </w:pPr>
      <w:r>
        <w:rPr>
          <w:sz w:val="24"/>
          <w:szCs w:val="24"/>
        </w:rPr>
        <w:t>Sound Bites</w:t>
      </w:r>
      <w:r>
        <w:rPr>
          <w:sz w:val="24"/>
          <w:szCs w:val="24"/>
        </w:rPr>
        <w:t xml:space="preserve">: </w:t>
      </w:r>
    </w:p>
    <w:p w:rsidR="00D501C2" w:rsidRDefault="00D501C2" w:rsidP="00D501C2">
      <w:pPr>
        <w:rPr>
          <w:sz w:val="24"/>
          <w:szCs w:val="24"/>
        </w:rPr>
      </w:pPr>
    </w:p>
    <w:p w:rsidR="00D501C2" w:rsidRDefault="00D501C2" w:rsidP="00D501C2">
      <w:pPr>
        <w:numPr>
          <w:ilvl w:val="0"/>
          <w:numId w:val="1"/>
        </w:numPr>
        <w:jc w:val="both"/>
        <w:rPr>
          <w:rFonts w:eastAsia="Times New Roman"/>
          <w:sz w:val="24"/>
          <w:szCs w:val="24"/>
          <w:lang w:val="es-VE"/>
        </w:rPr>
      </w:pPr>
      <w:r>
        <w:rPr>
          <w:rFonts w:eastAsia="Times New Roman"/>
          <w:sz w:val="24"/>
          <w:szCs w:val="24"/>
          <w:lang w:val="es-VE"/>
        </w:rPr>
        <w:t>Por cuarto año consecutivo AAA Texas continua con la campana para crear conciencia sobre el uso del celular y la ingesta de bebidas alcohólicas a la hora de manejar.</w:t>
      </w:r>
    </w:p>
    <w:p w:rsidR="00D501C2" w:rsidRDefault="00D501C2" w:rsidP="00D501C2">
      <w:pPr>
        <w:numPr>
          <w:ilvl w:val="0"/>
          <w:numId w:val="1"/>
        </w:numPr>
        <w:jc w:val="both"/>
        <w:rPr>
          <w:rFonts w:eastAsia="Times New Roman"/>
          <w:sz w:val="24"/>
          <w:szCs w:val="24"/>
          <w:lang w:val="es-VE"/>
        </w:rPr>
      </w:pPr>
      <w:r>
        <w:rPr>
          <w:rFonts w:eastAsia="Times New Roman"/>
          <w:sz w:val="24"/>
          <w:szCs w:val="24"/>
          <w:lang w:val="es-VE"/>
        </w:rPr>
        <w:t xml:space="preserve">Este es un mensaje muy importante ya que las consecuencias de manejar distraído por el uso de la tecnología pueden ser tan fatales como manejar cuando se está intoxicado por el consumo de bebidas alcohólicas. </w:t>
      </w:r>
    </w:p>
    <w:p w:rsidR="00D501C2" w:rsidRDefault="00D501C2" w:rsidP="00D501C2">
      <w:pPr>
        <w:numPr>
          <w:ilvl w:val="0"/>
          <w:numId w:val="1"/>
        </w:numPr>
        <w:jc w:val="both"/>
        <w:rPr>
          <w:rFonts w:eastAsia="Times New Roman"/>
          <w:sz w:val="24"/>
          <w:szCs w:val="24"/>
          <w:lang w:val="es-VE"/>
        </w:rPr>
      </w:pPr>
      <w:r>
        <w:rPr>
          <w:rFonts w:eastAsia="Times New Roman"/>
          <w:sz w:val="24"/>
          <w:szCs w:val="24"/>
          <w:lang w:val="es-VE"/>
        </w:rPr>
        <w:t xml:space="preserve">El video de anuncio de servicio público más reciente se enfoca en el conductor como tal. Este es un mensaje poderoso ya que muchos conductores dicen utilizar su teléfono celular mientras van manejando solos en su vehículo. </w:t>
      </w:r>
    </w:p>
    <w:p w:rsidR="00D501C2" w:rsidRDefault="00D501C2" w:rsidP="00D501C2">
      <w:pPr>
        <w:numPr>
          <w:ilvl w:val="0"/>
          <w:numId w:val="1"/>
        </w:numPr>
        <w:jc w:val="both"/>
        <w:rPr>
          <w:rFonts w:eastAsia="Times New Roman"/>
          <w:sz w:val="24"/>
          <w:szCs w:val="24"/>
          <w:lang w:val="es-VE"/>
        </w:rPr>
      </w:pPr>
      <w:r>
        <w:rPr>
          <w:rFonts w:eastAsia="Times New Roman"/>
          <w:sz w:val="24"/>
          <w:szCs w:val="24"/>
          <w:lang w:val="es-VE"/>
        </w:rPr>
        <w:t xml:space="preserve">Muchos conductores también han admitido el uso de tecnología, bien sea teléfono celular o incluso tabletas mientras se encuentran en una señal de pare o en un semáforo. Esto es peligrosísimo debido al efecto de resaca. Las investigaciones muestran que un conductor puede permanecer distraído por 27 segundos después de completar dicha tarea, y esto puede ser muy inseguro para sí mismo y para los conductores cercanos. </w:t>
      </w:r>
    </w:p>
    <w:p w:rsidR="002101DA" w:rsidRDefault="002101DA"/>
    <w:sectPr w:rsidR="002101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BE2B2D"/>
    <w:multiLevelType w:val="hybridMultilevel"/>
    <w:tmpl w:val="D7DC8C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1C2"/>
    <w:rsid w:val="002101DA"/>
    <w:rsid w:val="00D501C2"/>
    <w:rsid w:val="00E84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3E6C8"/>
  <w15:chartTrackingRefBased/>
  <w15:docId w15:val="{31858FED-7068-4082-B0F1-6B729008F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1C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01C2"/>
    <w:rPr>
      <w:color w:val="0563C1"/>
      <w:u w:val="single"/>
    </w:rPr>
  </w:style>
  <w:style w:type="character" w:styleId="FollowedHyperlink">
    <w:name w:val="FollowedHyperlink"/>
    <w:basedOn w:val="DefaultParagraphFont"/>
    <w:uiPriority w:val="99"/>
    <w:semiHidden/>
    <w:unhideWhenUsed/>
    <w:rsid w:val="00D501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297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162</Words>
  <Characters>926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Armbruster.Daniel</dc:creator>
  <cp:keywords/>
  <dc:description/>
  <cp:lastModifiedBy>Armbruster.Daniel</cp:lastModifiedBy>
  <cp:revision>1</cp:revision>
  <dcterms:created xsi:type="dcterms:W3CDTF">2021-03-31T19:21:00Z</dcterms:created>
  <dcterms:modified xsi:type="dcterms:W3CDTF">2021-03-31T19:33:00Z</dcterms:modified>
</cp:coreProperties>
</file>