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2E15" w:rsidRDefault="00692E15" w14:paraId="792009A7" w14:textId="77777777">
      <w:pPr>
        <w:spacing w:line="240" w:lineRule="auto"/>
        <w:rPr>
          <w:rFonts w:ascii="Arial" w:hAnsi="Arial" w:eastAsia="Arial" w:cs="Arial"/>
          <w:b/>
          <w:bCs/>
        </w:rPr>
      </w:pPr>
    </w:p>
    <w:p w:rsidR="00692E15" w:rsidRDefault="00000000" w14:paraId="5D1F4799" w14:textId="77777777">
      <w:pPr>
        <w:spacing w:line="240" w:lineRule="auto"/>
        <w:rPr>
          <w:rFonts w:ascii="Arial" w:hAnsi="Arial" w:eastAsia="Arial" w:cs="Arial"/>
        </w:rPr>
      </w:pPr>
      <w:r>
        <w:rPr>
          <w:rFonts w:ascii="Arial" w:hAnsi="Arial" w:eastAsia="Arial" w:cs="Arial"/>
          <w:b/>
          <w:bCs/>
        </w:rPr>
        <w:t>Media Contact:</w:t>
      </w:r>
      <w:r>
        <w:rPr>
          <w:rFonts w:ascii="Arial" w:hAnsi="Arial" w:eastAsia="Arial" w:cs="Arial"/>
          <w:b/>
          <w:bCs/>
        </w:rPr>
        <w:br/>
      </w:r>
      <w:r>
        <w:rPr>
          <w:rFonts w:ascii="Arial" w:hAnsi="Arial" w:eastAsia="Arial" w:cs="Arial"/>
        </w:rPr>
        <w:t>Sarah Fahey</w:t>
      </w:r>
      <w:r>
        <w:rPr>
          <w:rFonts w:ascii="Arial" w:hAnsi="Arial" w:eastAsia="Arial" w:cs="Arial"/>
        </w:rPr>
        <w:br/>
      </w:r>
      <w:r>
        <w:rPr>
          <w:rFonts w:ascii="Arial" w:hAnsi="Arial" w:eastAsia="Arial" w:cs="Arial"/>
        </w:rPr>
        <w:t>704-290-3234</w:t>
      </w:r>
      <w:r>
        <w:rPr>
          <w:rFonts w:ascii="Arial" w:hAnsi="Arial" w:eastAsia="Arial" w:cs="Arial"/>
        </w:rPr>
        <w:br/>
      </w:r>
      <w:hyperlink r:id="rId8">
        <w:r>
          <w:rPr>
            <w:rFonts w:ascii="Arial" w:hAnsi="Arial" w:eastAsia="Arial" w:cs="Arial"/>
            <w:color w:val="1155CC"/>
            <w:u w:val="single"/>
          </w:rPr>
          <w:t>sfahey@wrayward.com</w:t>
        </w:r>
      </w:hyperlink>
      <w:r>
        <w:rPr>
          <w:rFonts w:ascii="Arial" w:hAnsi="Arial" w:eastAsia="Arial" w:cs="Arial"/>
        </w:rPr>
        <w:t xml:space="preserve"> </w:t>
      </w:r>
    </w:p>
    <w:p w:rsidR="00692E15" w:rsidRDefault="00692E15" w14:paraId="140AA335" w14:textId="77777777">
      <w:pPr>
        <w:spacing w:line="240" w:lineRule="auto"/>
        <w:rPr>
          <w:rFonts w:ascii="Arial" w:hAnsi="Arial" w:eastAsia="Arial" w:cs="Arial"/>
        </w:rPr>
      </w:pPr>
    </w:p>
    <w:p w:rsidR="00692E15" w:rsidRDefault="00000000" w14:paraId="7723EDEF" w14:textId="77777777">
      <w:pPr>
        <w:jc w:val="center"/>
        <w:rPr>
          <w:rFonts w:ascii="Trebuchet MS" w:hAnsi="Trebuchet MS" w:eastAsia="Trebuchet MS" w:cs="Trebuchet MS"/>
          <w:b/>
          <w:bCs/>
          <w:sz w:val="24"/>
          <w:szCs w:val="24"/>
        </w:rPr>
      </w:pPr>
      <w:r>
        <w:rPr>
          <w:rFonts w:ascii="Arial" w:hAnsi="Arial" w:eastAsia="Arial" w:cs="Arial"/>
          <w:b/>
          <w:bCs/>
        </w:rPr>
        <w:t xml:space="preserve">GE APPLIANCES UNVEILS NEW HVAC SOLUTIONS AT AHR EXPO 2026 DESIGNED TO SIMPLIFY INSTALLS AND EXPAND RETROFIT OPTIONS </w:t>
      </w:r>
    </w:p>
    <w:p w:rsidR="00692E15" w:rsidRDefault="00000000" w14:paraId="386BE72E" w14:textId="77777777">
      <w:pPr>
        <w:spacing w:after="0" w:line="240" w:lineRule="auto"/>
        <w:jc w:val="center"/>
        <w:rPr>
          <w:rFonts w:ascii="Arial" w:hAnsi="Arial" w:eastAsia="Arial" w:cs="Arial"/>
          <w:i/>
          <w:iCs/>
          <w:sz w:val="20"/>
          <w:szCs w:val="20"/>
        </w:rPr>
      </w:pPr>
      <w:r>
        <w:rPr>
          <w:rFonts w:ascii="Arial" w:hAnsi="Arial" w:eastAsia="Arial" w:cs="Arial"/>
          <w:i/>
          <w:iCs/>
          <w:sz w:val="20"/>
          <w:szCs w:val="20"/>
        </w:rPr>
        <w:t>New Products and Technologies Give Contractors More Flexibility for Tight Spaces, Mixed Building Types and Labor-Constrained Installs</w:t>
      </w:r>
    </w:p>
    <w:p w:rsidR="00692E15" w:rsidRDefault="00692E15" w14:paraId="1E90A535" w14:textId="77777777">
      <w:pPr>
        <w:spacing w:after="0" w:line="240" w:lineRule="auto"/>
        <w:rPr>
          <w:rFonts w:ascii="Trebuchet MS" w:hAnsi="Trebuchet MS" w:eastAsia="Trebuchet MS" w:cs="Trebuchet MS"/>
          <w:b/>
          <w:bCs/>
          <w:sz w:val="24"/>
          <w:szCs w:val="24"/>
        </w:rPr>
      </w:pPr>
    </w:p>
    <w:p w:rsidR="00692E15" w:rsidRDefault="00692E15" w14:paraId="2E1E9F66" w14:textId="77777777">
      <w:pPr>
        <w:spacing w:after="0" w:line="240" w:lineRule="auto"/>
        <w:jc w:val="center"/>
        <w:rPr>
          <w:rFonts w:ascii="Trebuchet MS" w:hAnsi="Trebuchet MS" w:eastAsia="Trebuchet MS" w:cs="Trebuchet MS"/>
          <w:b/>
          <w:bCs/>
          <w:i/>
          <w:iCs/>
          <w:sz w:val="20"/>
          <w:szCs w:val="20"/>
        </w:rPr>
      </w:pPr>
    </w:p>
    <w:p w:rsidR="00692E15" w:rsidP="4A4D0DD7" w:rsidRDefault="00000000" w14:paraId="67D5C7EC" w14:textId="77777777">
      <w:pPr>
        <w:spacing w:line="276" w:lineRule="auto"/>
        <w:rPr>
          <w:rFonts w:ascii="Arial" w:hAnsi="Arial" w:eastAsia="Arial" w:cs="Arial"/>
          <w:lang w:val="en-US"/>
        </w:rPr>
      </w:pPr>
      <w:r w:rsidRPr="4A4D0DD7" w:rsidR="00000000">
        <w:rPr>
          <w:rFonts w:ascii="Arial" w:hAnsi="Arial" w:eastAsia="Arial" w:cs="Arial"/>
          <w:b w:val="1"/>
          <w:bCs w:val="1"/>
          <w:lang w:val="en-US"/>
        </w:rPr>
        <w:t>LAS VEGAS,</w:t>
      </w:r>
      <w:r w:rsidRPr="4A4D0DD7" w:rsidR="00000000">
        <w:rPr>
          <w:rFonts w:ascii="Arial" w:hAnsi="Arial" w:eastAsia="Arial" w:cs="Arial"/>
          <w:lang w:val="en-US"/>
        </w:rPr>
        <w:t xml:space="preserve"> </w:t>
      </w:r>
      <w:r w:rsidRPr="4A4D0DD7" w:rsidR="00000000">
        <w:rPr>
          <w:rFonts w:ascii="Arial" w:hAnsi="Arial" w:eastAsia="Arial" w:cs="Arial"/>
          <w:b w:val="1"/>
          <w:bCs w:val="1"/>
          <w:lang w:val="en-US"/>
        </w:rPr>
        <w:t xml:space="preserve">Feb. 2, 2026 </w:t>
      </w:r>
      <w:r w:rsidRPr="4A4D0DD7" w:rsidR="00000000">
        <w:rPr>
          <w:rFonts w:ascii="Arial" w:hAnsi="Arial" w:eastAsia="Arial" w:cs="Arial"/>
          <w:lang w:val="en-US"/>
        </w:rPr>
        <w:t xml:space="preserve">— GE Appliances Air &amp; Water Solutions will </w:t>
      </w:r>
      <w:r w:rsidRPr="4A4D0DD7" w:rsidR="00000000">
        <w:rPr>
          <w:rFonts w:ascii="Arial" w:hAnsi="Arial" w:eastAsia="Arial" w:cs="Arial"/>
          <w:lang w:val="en-US"/>
        </w:rPr>
        <w:t>showcase</w:t>
      </w:r>
      <w:r w:rsidRPr="4A4D0DD7" w:rsidR="00000000">
        <w:rPr>
          <w:rFonts w:ascii="Arial" w:hAnsi="Arial" w:eastAsia="Arial" w:cs="Arial"/>
          <w:lang w:val="en-US"/>
        </w:rPr>
        <w:t xml:space="preserve"> a new generation of commercial and residential HVAC solutions at the 2026 AHR Expo, designed to give contractors more installation flexibility as building and jobsite realities </w:t>
      </w:r>
      <w:r w:rsidRPr="4A4D0DD7" w:rsidR="00000000">
        <w:rPr>
          <w:rFonts w:ascii="Arial" w:hAnsi="Arial" w:eastAsia="Arial" w:cs="Arial"/>
          <w:lang w:val="en-US"/>
        </w:rPr>
        <w:t>grow</w:t>
      </w:r>
      <w:r w:rsidRPr="4A4D0DD7" w:rsidR="00000000">
        <w:rPr>
          <w:rFonts w:ascii="Arial" w:hAnsi="Arial" w:eastAsia="Arial" w:cs="Arial"/>
          <w:lang w:val="en-US"/>
        </w:rPr>
        <w:t xml:space="preserve"> increasingly complex.</w:t>
      </w:r>
    </w:p>
    <w:p w:rsidR="00692E15" w:rsidRDefault="00000000" w14:paraId="0F638799" w14:textId="77777777">
      <w:pPr>
        <w:spacing w:line="276" w:lineRule="auto"/>
        <w:rPr>
          <w:rFonts w:ascii="Arial" w:hAnsi="Arial" w:eastAsia="Arial" w:cs="Arial"/>
        </w:rPr>
      </w:pPr>
      <w:r>
        <w:rPr>
          <w:rFonts w:ascii="Arial" w:hAnsi="Arial" w:eastAsia="Arial" w:cs="Arial"/>
        </w:rPr>
        <w:t xml:space="preserve">“As labor pressures continue to challenge the industry, contractors are increasingly being asked to do more with less,” said Robyn </w:t>
      </w:r>
      <w:proofErr w:type="spellStart"/>
      <w:r>
        <w:rPr>
          <w:rFonts w:ascii="Arial" w:hAnsi="Arial" w:eastAsia="Arial" w:cs="Arial"/>
        </w:rPr>
        <w:t>Gastol</w:t>
      </w:r>
      <w:proofErr w:type="spellEnd"/>
      <w:r>
        <w:rPr>
          <w:rFonts w:ascii="Arial" w:hAnsi="Arial" w:eastAsia="Arial" w:cs="Arial"/>
        </w:rPr>
        <w:t>, commercial director of HVAC at GE Appliances Air &amp; Water Solutions. “At the same time, homeowners and property managers are feeling the impact of rising replacement costs, making flexible, right-sized solutions more important than ever. Our latest offerings are designed to adapt to the job—helping contractors deliver the right fit without added complexity or cost.”</w:t>
      </w:r>
    </w:p>
    <w:p w:rsidR="00692E15" w:rsidRDefault="00000000" w14:paraId="7855AA68" w14:textId="77777777">
      <w:pPr>
        <w:spacing w:line="276" w:lineRule="auto"/>
        <w:rPr>
          <w:rFonts w:ascii="Arial" w:hAnsi="Arial" w:eastAsia="Arial" w:cs="Arial"/>
          <w:b/>
          <w:bCs/>
        </w:rPr>
      </w:pPr>
      <w:r>
        <w:rPr>
          <w:rFonts w:ascii="Arial" w:hAnsi="Arial" w:eastAsia="Arial" w:cs="Arial"/>
          <w:b/>
          <w:bCs/>
        </w:rPr>
        <w:t>Commercial Solutions</w:t>
      </w:r>
    </w:p>
    <w:p w:rsidR="00692E15" w:rsidRDefault="00000000" w14:paraId="09774FF8" w14:textId="77777777">
      <w:pPr>
        <w:spacing w:after="0" w:line="276" w:lineRule="auto"/>
        <w:rPr>
          <w:rFonts w:ascii="Arial" w:hAnsi="Arial" w:eastAsia="Arial" w:cs="Arial"/>
        </w:rPr>
      </w:pPr>
      <w:r>
        <w:rPr>
          <w:rFonts w:ascii="Arial" w:hAnsi="Arial" w:eastAsia="Arial" w:cs="Arial"/>
        </w:rPr>
        <w:t>At the center of the lineup are the new MRV-7 and MRV-7S VRF systems.</w:t>
      </w:r>
    </w:p>
    <w:p w:rsidR="00692E15" w:rsidP="4A4D0DD7" w:rsidRDefault="00000000" w14:paraId="41439E0F" w14:textId="77777777">
      <w:pPr>
        <w:numPr>
          <w:ilvl w:val="0"/>
          <w:numId w:val="1"/>
        </w:numPr>
        <w:spacing w:after="0" w:line="276" w:lineRule="auto"/>
        <w:rPr>
          <w:rFonts w:ascii="Arial" w:hAnsi="Arial" w:eastAsia="Arial" w:cs="Arial"/>
          <w:lang w:val="en-US"/>
        </w:rPr>
      </w:pPr>
      <w:r w:rsidRPr="4A4D0DD7" w:rsidR="00000000">
        <w:rPr>
          <w:rFonts w:ascii="Arial" w:hAnsi="Arial" w:eastAsia="Arial" w:cs="Arial"/>
          <w:b w:val="1"/>
          <w:bCs w:val="1"/>
          <w:lang w:val="en-US"/>
        </w:rPr>
        <w:t>MRV-7</w:t>
      </w:r>
      <w:r w:rsidRPr="4A4D0DD7" w:rsidR="00000000">
        <w:rPr>
          <w:rFonts w:ascii="Arial" w:hAnsi="Arial" w:eastAsia="Arial" w:cs="Arial"/>
          <w:lang w:val="en-US"/>
        </w:rPr>
        <w:t xml:space="preserve"> features a single-chassis design supporting capacities up to 20 tons, making it ideal for large zones while minimizing roof congestion and refrigerant piping. The system uses </w:t>
      </w:r>
      <w:r w:rsidRPr="4A4D0DD7" w:rsidR="00000000">
        <w:rPr>
          <w:rFonts w:ascii="Arial" w:hAnsi="Arial" w:eastAsia="Arial" w:cs="Arial"/>
          <w:lang w:val="en-US"/>
        </w:rPr>
        <w:t>environmentally</w:t>
      </w:r>
      <w:r w:rsidRPr="4A4D0DD7" w:rsidR="00000000">
        <w:rPr>
          <w:rFonts w:ascii="Arial" w:hAnsi="Arial" w:eastAsia="Arial" w:cs="Arial"/>
          <w:lang w:val="en-US"/>
        </w:rPr>
        <w:t xml:space="preserve"> friendly R32 refrigerant with six layers of protection to enhance safety and reliability. </w:t>
      </w:r>
    </w:p>
    <w:p w:rsidR="00692E15" w:rsidP="4A4D0DD7" w:rsidRDefault="00000000" w14:paraId="5A136B6E" w14:textId="77777777">
      <w:pPr>
        <w:numPr>
          <w:ilvl w:val="0"/>
          <w:numId w:val="1"/>
        </w:numPr>
        <w:spacing w:line="276" w:lineRule="auto"/>
        <w:rPr>
          <w:rFonts w:ascii="Arial" w:hAnsi="Arial" w:eastAsia="Arial" w:cs="Arial"/>
          <w:lang w:val="en-US"/>
        </w:rPr>
      </w:pPr>
      <w:r w:rsidRPr="4A4D0DD7" w:rsidR="00000000">
        <w:rPr>
          <w:rFonts w:ascii="Arial" w:hAnsi="Arial" w:eastAsia="Arial" w:cs="Arial"/>
          <w:b w:val="1"/>
          <w:bCs w:val="1"/>
          <w:lang w:val="en-US"/>
        </w:rPr>
        <w:t xml:space="preserve">MRV-7S </w:t>
      </w:r>
      <w:r w:rsidRPr="4A4D0DD7" w:rsidR="00000000">
        <w:rPr>
          <w:rFonts w:ascii="Arial" w:hAnsi="Arial" w:eastAsia="Arial" w:cs="Arial"/>
          <w:lang w:val="en-US"/>
        </w:rPr>
        <w:t xml:space="preserve">offers superior performance with industry-leading efficiency and a wide operating temperature range, delivering 100% heating capacity at 5°F. Its versatile design includes long piping options and outdoor units from 2 to 5 tons, paired with multiple indoor unit styles, making it well suited for phased retrofits, mixed-use </w:t>
      </w:r>
      <w:r w:rsidRPr="4A4D0DD7" w:rsidR="00000000">
        <w:rPr>
          <w:rFonts w:ascii="Arial" w:hAnsi="Arial" w:eastAsia="Arial" w:cs="Arial"/>
          <w:lang w:val="en-US"/>
        </w:rPr>
        <w:t>properties</w:t>
      </w:r>
      <w:r w:rsidRPr="4A4D0DD7" w:rsidR="00000000">
        <w:rPr>
          <w:rFonts w:ascii="Arial" w:hAnsi="Arial" w:eastAsia="Arial" w:cs="Arial"/>
          <w:lang w:val="en-US"/>
        </w:rPr>
        <w:t xml:space="preserve"> and tight mechanical spaces. It also uses </w:t>
      </w:r>
      <w:r w:rsidRPr="4A4D0DD7" w:rsidR="00000000">
        <w:rPr>
          <w:rFonts w:ascii="Arial" w:hAnsi="Arial" w:eastAsia="Arial" w:cs="Arial"/>
          <w:lang w:val="en-US"/>
        </w:rPr>
        <w:t>R32</w:t>
      </w:r>
      <w:r w:rsidRPr="4A4D0DD7" w:rsidR="00000000">
        <w:rPr>
          <w:rFonts w:ascii="Arial" w:hAnsi="Arial" w:eastAsia="Arial" w:cs="Arial"/>
          <w:lang w:val="en-US"/>
        </w:rPr>
        <w:t xml:space="preserve"> refrigerant. </w:t>
      </w:r>
    </w:p>
    <w:p w:rsidR="00692E15" w:rsidP="4A4D0DD7" w:rsidRDefault="00000000" w14:paraId="360D4DD4" w14:textId="77777777">
      <w:pPr>
        <w:spacing w:line="276" w:lineRule="auto"/>
        <w:rPr>
          <w:rFonts w:ascii="Arial" w:hAnsi="Arial" w:eastAsia="Arial" w:cs="Arial"/>
          <w:lang w:val="en-US"/>
        </w:rPr>
      </w:pPr>
      <w:r w:rsidRPr="4A4D0DD7" w:rsidR="00000000">
        <w:rPr>
          <w:rFonts w:ascii="Arial" w:hAnsi="Arial" w:eastAsia="Arial" w:cs="Arial"/>
          <w:lang w:val="en-US"/>
        </w:rPr>
        <w:t xml:space="preserve">MRV-7 and MRV-7S are supported by GE Appliances’ proven wireless MRV-Link communication network, which replaces traditional labor-intensive daisy chain wiring between indoor units. By </w:t>
      </w:r>
      <w:r w:rsidRPr="4A4D0DD7" w:rsidR="00000000">
        <w:rPr>
          <w:rFonts w:ascii="Arial" w:hAnsi="Arial" w:eastAsia="Arial" w:cs="Arial"/>
          <w:lang w:val="en-US"/>
        </w:rPr>
        <w:t>eliminating</w:t>
      </w:r>
      <w:r w:rsidRPr="4A4D0DD7" w:rsidR="00000000">
        <w:rPr>
          <w:rFonts w:ascii="Arial" w:hAnsi="Arial" w:eastAsia="Arial" w:cs="Arial"/>
          <w:lang w:val="en-US"/>
        </w:rPr>
        <w:t xml:space="preserve"> the need to run communication cables throughout the building, MRV-Link helps reduce installation time and simplify future system modifications or expansions. </w:t>
      </w:r>
    </w:p>
    <w:p w:rsidR="00692E15" w:rsidRDefault="00000000" w14:paraId="376F82F3" w14:textId="77777777">
      <w:pPr>
        <w:spacing w:line="276" w:lineRule="auto"/>
        <w:rPr>
          <w:rFonts w:ascii="Arial" w:hAnsi="Arial" w:eastAsia="Arial" w:cs="Arial"/>
        </w:rPr>
      </w:pPr>
      <w:r>
        <w:rPr>
          <w:rFonts w:ascii="Arial" w:hAnsi="Arial" w:eastAsia="Arial" w:cs="Arial"/>
        </w:rPr>
        <w:t>GE Appliances’</w:t>
      </w:r>
      <w:r>
        <w:rPr>
          <w:rFonts w:ascii="Arial" w:hAnsi="Arial" w:eastAsia="Arial" w:cs="Arial"/>
          <w:b/>
          <w:bCs/>
        </w:rPr>
        <w:t xml:space="preserve"> AHU Connection Kit</w:t>
      </w:r>
      <w:r>
        <w:rPr>
          <w:rFonts w:ascii="Arial" w:hAnsi="Arial" w:eastAsia="Arial" w:cs="Arial"/>
        </w:rPr>
        <w:t xml:space="preserve"> will also be on display. This kit enables contractors to pair outdoor units with existing or preferred indoor equipment, expanding design options and enabling retrofits where replacing the entire indoor system would be costly or disruptive.</w:t>
      </w:r>
    </w:p>
    <w:p w:rsidR="00692E15" w:rsidRDefault="00000000" w14:paraId="4BFF8250" w14:textId="77777777">
      <w:pPr>
        <w:spacing w:line="276" w:lineRule="auto"/>
        <w:rPr>
          <w:rFonts w:ascii="Arial" w:hAnsi="Arial" w:eastAsia="Arial" w:cs="Arial"/>
          <w:b/>
          <w:bCs/>
        </w:rPr>
      </w:pPr>
      <w:r>
        <w:rPr>
          <w:rFonts w:ascii="Arial" w:hAnsi="Arial" w:eastAsia="Arial" w:cs="Arial"/>
          <w:b/>
          <w:bCs/>
        </w:rPr>
        <w:t>Multifamily and Hospitality</w:t>
      </w:r>
    </w:p>
    <w:p w:rsidR="00692E15" w:rsidP="4A4D0DD7" w:rsidRDefault="00000000" w14:paraId="24370F54" w14:textId="77777777">
      <w:pPr>
        <w:spacing w:line="276" w:lineRule="auto"/>
        <w:rPr>
          <w:rFonts w:ascii="Arial" w:hAnsi="Arial" w:eastAsia="Arial" w:cs="Arial"/>
          <w:lang w:val="en-US"/>
        </w:rPr>
      </w:pPr>
      <w:r w:rsidRPr="4A4D0DD7" w:rsidR="00000000">
        <w:rPr>
          <w:rFonts w:ascii="Arial" w:hAnsi="Arial" w:eastAsia="Arial" w:cs="Arial"/>
          <w:lang w:val="en-US"/>
        </w:rPr>
        <w:t xml:space="preserve">GE Appliances has expanded its </w:t>
      </w:r>
      <w:r w:rsidRPr="4A4D0DD7" w:rsidR="00000000">
        <w:rPr>
          <w:rFonts w:ascii="Arial" w:hAnsi="Arial" w:eastAsia="Arial" w:cs="Arial"/>
          <w:lang w:val="en-US"/>
        </w:rPr>
        <w:t>Zoneline</w:t>
      </w:r>
      <w:r w:rsidRPr="4A4D0DD7" w:rsidR="00000000">
        <w:rPr>
          <w:rFonts w:ascii="Arial" w:hAnsi="Arial" w:eastAsia="Arial" w:cs="Arial"/>
          <w:vertAlign w:val="superscript"/>
          <w:lang w:val="en-US"/>
        </w:rPr>
        <w:t>®</w:t>
      </w:r>
      <w:r w:rsidRPr="4A4D0DD7" w:rsidR="00000000">
        <w:rPr>
          <w:rFonts w:ascii="Arial" w:hAnsi="Arial" w:eastAsia="Arial" w:cs="Arial"/>
          <w:lang w:val="en-US"/>
        </w:rPr>
        <w:t xml:space="preserve"> vertical terminal air conditioner lineup with the introduction of new 2-ton models, addressing growing demand for higher-capacity HVAC solutions in hospitality, multifamily, assisted living and light commercial applications.</w:t>
      </w:r>
    </w:p>
    <w:p w:rsidR="00692E15" w:rsidP="4A4D0DD7" w:rsidRDefault="00000000" w14:paraId="6F53E24E" w14:textId="77777777">
      <w:pPr>
        <w:spacing w:line="276" w:lineRule="auto"/>
        <w:rPr>
          <w:rFonts w:ascii="Arial" w:hAnsi="Arial" w:eastAsia="Arial" w:cs="Arial"/>
          <w:lang w:val="en-US"/>
        </w:rPr>
      </w:pPr>
      <w:r w:rsidRPr="4A4D0DD7" w:rsidR="00000000">
        <w:rPr>
          <w:rFonts w:ascii="Arial" w:hAnsi="Arial" w:eastAsia="Arial" w:cs="Arial"/>
          <w:lang w:val="en-US"/>
        </w:rPr>
        <w:t xml:space="preserve">The </w:t>
      </w:r>
      <w:r w:rsidRPr="4A4D0DD7" w:rsidR="00000000">
        <w:rPr>
          <w:rFonts w:ascii="Arial" w:hAnsi="Arial" w:eastAsia="Arial" w:cs="Arial"/>
          <w:b w:val="1"/>
          <w:bCs w:val="1"/>
          <w:lang w:val="en-US"/>
        </w:rPr>
        <w:t xml:space="preserve">2-ton </w:t>
      </w:r>
      <w:r w:rsidRPr="4A4D0DD7" w:rsidR="00000000">
        <w:rPr>
          <w:rFonts w:ascii="Arial" w:hAnsi="Arial" w:eastAsia="Arial" w:cs="Arial"/>
          <w:b w:val="1"/>
          <w:bCs w:val="1"/>
          <w:lang w:val="en-US"/>
        </w:rPr>
        <w:t>Zoneline</w:t>
      </w:r>
      <w:r w:rsidRPr="4A4D0DD7" w:rsidR="00000000">
        <w:rPr>
          <w:rFonts w:ascii="Arial" w:hAnsi="Arial" w:eastAsia="Arial" w:cs="Arial"/>
          <w:b w:val="1"/>
          <w:bCs w:val="1"/>
          <w:lang w:val="en-US"/>
        </w:rPr>
        <w:t xml:space="preserve"> UltimateV11™ and UltimateV12™</w:t>
      </w:r>
      <w:r w:rsidRPr="4A4D0DD7" w:rsidR="00000000">
        <w:rPr>
          <w:rFonts w:ascii="Arial" w:hAnsi="Arial" w:eastAsia="Arial" w:cs="Arial"/>
          <w:lang w:val="en-US"/>
        </w:rPr>
        <w:t xml:space="preserve"> both feature variable-speed inverter technology that modulates output from 5,000 to 24,000 BTUs. Paired with an ultraquiet twin-rotor compressor, the system </w:t>
      </w:r>
      <w:r w:rsidRPr="4A4D0DD7" w:rsidR="00000000">
        <w:rPr>
          <w:rFonts w:ascii="Arial" w:hAnsi="Arial" w:eastAsia="Arial" w:cs="Arial"/>
          <w:lang w:val="en-US"/>
        </w:rPr>
        <w:t>operates</w:t>
      </w:r>
      <w:r w:rsidRPr="4A4D0DD7" w:rsidR="00000000">
        <w:rPr>
          <w:rFonts w:ascii="Arial" w:hAnsi="Arial" w:eastAsia="Arial" w:cs="Arial"/>
          <w:lang w:val="en-US"/>
        </w:rPr>
        <w:t xml:space="preserve"> longer at lower speeds to improve energy efficiency, humidity </w:t>
      </w:r>
      <w:r w:rsidRPr="4A4D0DD7" w:rsidR="00000000">
        <w:rPr>
          <w:rFonts w:ascii="Arial" w:hAnsi="Arial" w:eastAsia="Arial" w:cs="Arial"/>
          <w:lang w:val="en-US"/>
        </w:rPr>
        <w:t>control</w:t>
      </w:r>
      <w:r w:rsidRPr="4A4D0DD7" w:rsidR="00000000">
        <w:rPr>
          <w:rFonts w:ascii="Arial" w:hAnsi="Arial" w:eastAsia="Arial" w:cs="Arial"/>
          <w:lang w:val="en-US"/>
        </w:rPr>
        <w:t xml:space="preserve"> and overall comfort.</w:t>
      </w:r>
    </w:p>
    <w:p w:rsidR="00692E15" w:rsidP="4A4D0DD7" w:rsidRDefault="00000000" w14:paraId="001DAD8C" w14:textId="77777777">
      <w:pPr>
        <w:spacing w:line="276" w:lineRule="auto"/>
        <w:rPr>
          <w:rFonts w:ascii="Arial" w:hAnsi="Arial" w:eastAsia="Arial" w:cs="Arial"/>
          <w:lang w:val="en-US"/>
        </w:rPr>
      </w:pPr>
      <w:r w:rsidRPr="4A4D0DD7" w:rsidR="00000000">
        <w:rPr>
          <w:rFonts w:ascii="Arial" w:hAnsi="Arial" w:eastAsia="Arial" w:cs="Arial"/>
          <w:lang w:val="en-US"/>
        </w:rPr>
        <w:t xml:space="preserve">With a SEER2 rating of up to 13.9, the units deliver increased capacity without increasing energy costs. They also </w:t>
      </w:r>
      <w:r w:rsidRPr="4A4D0DD7" w:rsidR="00000000">
        <w:rPr>
          <w:rFonts w:ascii="Arial" w:hAnsi="Arial" w:eastAsia="Arial" w:cs="Arial"/>
          <w:lang w:val="en-US"/>
        </w:rPr>
        <w:t>operate</w:t>
      </w:r>
      <w:r w:rsidRPr="4A4D0DD7" w:rsidR="00000000">
        <w:rPr>
          <w:rFonts w:ascii="Arial" w:hAnsi="Arial" w:eastAsia="Arial" w:cs="Arial"/>
          <w:lang w:val="en-US"/>
        </w:rPr>
        <w:t xml:space="preserve"> as cold-climate heat pumps capable of reliable performance down to zero degrees.</w:t>
      </w:r>
    </w:p>
    <w:p w:rsidR="00692E15" w:rsidP="4A4D0DD7" w:rsidRDefault="00000000" w14:paraId="0D9773DB" w14:textId="77777777">
      <w:pPr>
        <w:spacing w:line="276" w:lineRule="auto"/>
        <w:rPr>
          <w:rFonts w:ascii="Arial" w:hAnsi="Arial" w:eastAsia="Arial" w:cs="Arial"/>
          <w:lang w:val="en-US"/>
        </w:rPr>
      </w:pPr>
      <w:r w:rsidRPr="4A4D0DD7" w:rsidR="00000000">
        <w:rPr>
          <w:rFonts w:ascii="Arial" w:hAnsi="Arial" w:eastAsia="Arial" w:cs="Arial"/>
          <w:lang w:val="en-US"/>
        </w:rPr>
        <w:t>Ultimately, these</w:t>
      </w:r>
      <w:r w:rsidRPr="4A4D0DD7" w:rsidR="00000000">
        <w:rPr>
          <w:rFonts w:ascii="Arial" w:hAnsi="Arial" w:eastAsia="Arial" w:cs="Arial"/>
          <w:lang w:val="en-US"/>
        </w:rPr>
        <w:t xml:space="preserve"> systems </w:t>
      </w:r>
      <w:r w:rsidRPr="4A4D0DD7" w:rsidR="00000000">
        <w:rPr>
          <w:rFonts w:ascii="Arial" w:hAnsi="Arial" w:eastAsia="Arial" w:cs="Arial"/>
          <w:lang w:val="en-US"/>
        </w:rPr>
        <w:t>eliminate</w:t>
      </w:r>
      <w:r w:rsidRPr="4A4D0DD7" w:rsidR="00000000">
        <w:rPr>
          <w:rFonts w:ascii="Arial" w:hAnsi="Arial" w:eastAsia="Arial" w:cs="Arial"/>
          <w:lang w:val="en-US"/>
        </w:rPr>
        <w:t xml:space="preserve"> the need to introduce more complex rooftop or multiunit systems. They can also be stacked with a lowboy water heater in a single closet, freeing exterior walls while creating a quieter, more residential-style </w:t>
      </w:r>
      <w:r w:rsidRPr="4A4D0DD7" w:rsidR="00000000">
        <w:rPr>
          <w:rFonts w:ascii="Arial" w:hAnsi="Arial" w:eastAsia="Arial" w:cs="Arial"/>
          <w:lang w:val="en-US"/>
        </w:rPr>
        <w:t>guest</w:t>
      </w:r>
      <w:r w:rsidRPr="4A4D0DD7" w:rsidR="00000000">
        <w:rPr>
          <w:rFonts w:ascii="Arial" w:hAnsi="Arial" w:eastAsia="Arial" w:cs="Arial"/>
          <w:lang w:val="en-US"/>
        </w:rPr>
        <w:t xml:space="preserve"> and tenant experience.</w:t>
      </w:r>
    </w:p>
    <w:p w:rsidR="00692E15" w:rsidRDefault="00000000" w14:paraId="0644618B" w14:textId="77777777">
      <w:pPr>
        <w:spacing w:line="276" w:lineRule="auto"/>
        <w:rPr>
          <w:rFonts w:ascii="Arial" w:hAnsi="Arial" w:eastAsia="Arial" w:cs="Arial"/>
          <w:b/>
          <w:bCs/>
        </w:rPr>
      </w:pPr>
      <w:r>
        <w:rPr>
          <w:rFonts w:ascii="Arial" w:hAnsi="Arial" w:eastAsia="Arial" w:cs="Arial"/>
          <w:b/>
          <w:bCs/>
        </w:rPr>
        <w:t>Residential HVAC</w:t>
      </w:r>
    </w:p>
    <w:p w:rsidR="00692E15" w:rsidP="4A4D0DD7" w:rsidRDefault="00000000" w14:paraId="085ED032" w14:textId="77777777">
      <w:pPr>
        <w:spacing w:before="240" w:after="240" w:line="276" w:lineRule="auto"/>
        <w:rPr>
          <w:rFonts w:ascii="Arial" w:hAnsi="Arial" w:eastAsia="Arial" w:cs="Arial"/>
          <w:lang w:val="en-US"/>
        </w:rPr>
      </w:pPr>
      <w:r w:rsidRPr="4A4D0DD7" w:rsidR="00000000">
        <w:rPr>
          <w:rFonts w:ascii="Arial" w:hAnsi="Arial" w:eastAsia="Arial" w:cs="Arial"/>
          <w:lang w:val="en-US"/>
        </w:rPr>
        <w:t xml:space="preserve">Rounding out the portfolio is the new </w:t>
      </w:r>
      <w:r w:rsidRPr="4A4D0DD7" w:rsidR="00000000">
        <w:rPr>
          <w:rFonts w:ascii="Arial" w:hAnsi="Arial" w:eastAsia="Arial" w:cs="Arial"/>
          <w:b w:val="1"/>
          <w:bCs w:val="1"/>
          <w:lang w:val="en-US"/>
        </w:rPr>
        <w:t>Haier Side-Discharge Inverter Heat Pump</w:t>
      </w:r>
      <w:r w:rsidRPr="4A4D0DD7" w:rsidR="00000000">
        <w:rPr>
          <w:rFonts w:ascii="Arial" w:hAnsi="Arial" w:eastAsia="Arial" w:cs="Arial"/>
          <w:lang w:val="en-US"/>
        </w:rPr>
        <w:t xml:space="preserve">, designed for space-constrained projects where traditional systems </w:t>
      </w:r>
      <w:r w:rsidRPr="4A4D0DD7" w:rsidR="00000000">
        <w:rPr>
          <w:rFonts w:ascii="Arial" w:hAnsi="Arial" w:eastAsia="Arial" w:cs="Arial"/>
          <w:lang w:val="en-US"/>
        </w:rPr>
        <w:t>don’t</w:t>
      </w:r>
      <w:r w:rsidRPr="4A4D0DD7" w:rsidR="00000000">
        <w:rPr>
          <w:rFonts w:ascii="Arial" w:hAnsi="Arial" w:eastAsia="Arial" w:cs="Arial"/>
          <w:lang w:val="en-US"/>
        </w:rPr>
        <w:t xml:space="preserve"> fit. With a zero-lot-line installation depth as low as 17-1/8 inches and industry-leading clearance requirements (14 inches front/4 inches back), contractors can install the unit in locations previously considered inaccessible.</w:t>
      </w:r>
    </w:p>
    <w:p w:rsidR="00692E15" w:rsidP="4A4D0DD7" w:rsidRDefault="00000000" w14:paraId="3865CAC3" w14:textId="5572A298">
      <w:pPr>
        <w:spacing w:before="240" w:after="240" w:line="276" w:lineRule="auto"/>
        <w:rPr>
          <w:rFonts w:ascii="Arial" w:hAnsi="Arial" w:eastAsia="Arial" w:cs="Arial"/>
          <w:lang w:val="en-US"/>
        </w:rPr>
      </w:pPr>
      <w:r w:rsidRPr="4A4D0DD7" w:rsidR="00000000">
        <w:rPr>
          <w:rFonts w:ascii="Arial" w:hAnsi="Arial" w:eastAsia="Arial" w:cs="Arial"/>
          <w:lang w:val="en-US"/>
        </w:rPr>
        <w:t>The system delivers dependable cold-climate performance down to –22°F and is ENERGY STAR</w:t>
      </w:r>
      <w:r w:rsidRPr="4A4D0DD7" w:rsidR="00000000">
        <w:rPr>
          <w:rFonts w:ascii="Arial" w:hAnsi="Arial" w:eastAsia="Arial" w:cs="Arial"/>
          <w:vertAlign w:val="superscript"/>
          <w:lang w:val="en-US"/>
        </w:rPr>
        <w:t>®</w:t>
      </w:r>
      <w:r w:rsidRPr="4A4D0DD7" w:rsidR="00000000">
        <w:rPr>
          <w:rFonts w:ascii="Arial" w:hAnsi="Arial" w:eastAsia="Arial" w:cs="Arial"/>
          <w:lang w:val="en-US"/>
        </w:rPr>
        <w:t xml:space="preserve"> certified for efficiency. A </w:t>
      </w:r>
      <w:r w:rsidRPr="4A4D0DD7" w:rsidR="009F00BA">
        <w:rPr>
          <w:rFonts w:ascii="Arial" w:hAnsi="Arial" w:eastAsia="Arial" w:cs="Arial"/>
          <w:lang w:val="en-US"/>
        </w:rPr>
        <w:t>wide range</w:t>
      </w:r>
      <w:r w:rsidRPr="4A4D0DD7" w:rsidR="00000000">
        <w:rPr>
          <w:rFonts w:ascii="Arial" w:hAnsi="Arial" w:eastAsia="Arial" w:cs="Arial"/>
          <w:lang w:val="en-US"/>
        </w:rPr>
        <w:t xml:space="preserve"> of available AHRI </w:t>
      </w:r>
      <w:r w:rsidRPr="4A4D0DD7" w:rsidR="00000000">
        <w:rPr>
          <w:rFonts w:ascii="Arial" w:hAnsi="Arial" w:eastAsia="Arial" w:cs="Arial"/>
          <w:lang w:val="en-US"/>
        </w:rPr>
        <w:t>matches with</w:t>
      </w:r>
      <w:r w:rsidRPr="4A4D0DD7" w:rsidR="00000000">
        <w:rPr>
          <w:rFonts w:ascii="Arial" w:hAnsi="Arial" w:eastAsia="Arial" w:cs="Arial"/>
          <w:lang w:val="en-US"/>
        </w:rPr>
        <w:t xml:space="preserve"> air handlers and evaporator coils, plus 24V thermostat compatibility, also </w:t>
      </w:r>
      <w:r w:rsidRPr="4A4D0DD7" w:rsidR="00000000">
        <w:rPr>
          <w:rFonts w:ascii="Arial" w:hAnsi="Arial" w:eastAsia="Arial" w:cs="Arial"/>
          <w:lang w:val="en-US"/>
        </w:rPr>
        <w:t>give</w:t>
      </w:r>
      <w:r w:rsidRPr="4A4D0DD7" w:rsidR="00000000">
        <w:rPr>
          <w:rFonts w:ascii="Arial" w:hAnsi="Arial" w:eastAsia="Arial" w:cs="Arial"/>
          <w:lang w:val="en-US"/>
        </w:rPr>
        <w:t xml:space="preserve"> contractors the flexibility to integrate this system with existing equipment.</w:t>
      </w:r>
    </w:p>
    <w:p w:rsidR="00692E15" w:rsidP="4A4D0DD7" w:rsidRDefault="00000000" w14:paraId="34207A81" w14:textId="77777777">
      <w:pPr>
        <w:spacing w:line="276" w:lineRule="auto"/>
        <w:rPr>
          <w:rFonts w:ascii="Arial" w:hAnsi="Arial" w:eastAsia="Arial" w:cs="Arial"/>
          <w:lang w:val="en-US"/>
        </w:rPr>
      </w:pPr>
      <w:r w:rsidRPr="4A4D0DD7" w:rsidR="00000000">
        <w:rPr>
          <w:rFonts w:ascii="Arial" w:hAnsi="Arial" w:eastAsia="Arial" w:cs="Arial"/>
          <w:lang w:val="en-US"/>
        </w:rPr>
        <w:t xml:space="preserve">GE Appliances Air &amp; Water Solutions will </w:t>
      </w:r>
      <w:r w:rsidRPr="4A4D0DD7" w:rsidR="00000000">
        <w:rPr>
          <w:rFonts w:ascii="Arial" w:hAnsi="Arial" w:eastAsia="Arial" w:cs="Arial"/>
          <w:lang w:val="en-US"/>
        </w:rPr>
        <w:t>showcase</w:t>
      </w:r>
      <w:r w:rsidRPr="4A4D0DD7" w:rsidR="00000000">
        <w:rPr>
          <w:rFonts w:ascii="Arial" w:hAnsi="Arial" w:eastAsia="Arial" w:cs="Arial"/>
          <w:lang w:val="en-US"/>
        </w:rPr>
        <w:t xml:space="preserve"> these systems and more at the 2026 AHR Expo in Booth #C1225. Attendees are invited to explore how the company’s flexible solutions can support commercial and residential projects of every size and complexity. To learn more, visit </w:t>
      </w:r>
      <w:hyperlink r:id="R0baf40b821fa4dd6">
        <w:r w:rsidRPr="4A4D0DD7" w:rsidR="00000000">
          <w:rPr>
            <w:rFonts w:ascii="Arial" w:hAnsi="Arial" w:eastAsia="Arial" w:cs="Arial"/>
            <w:color w:val="1155CC"/>
            <w:u w:val="single"/>
            <w:lang w:val="en-US"/>
          </w:rPr>
          <w:t>GEAppliancesAirAndWater.com</w:t>
        </w:r>
      </w:hyperlink>
      <w:r w:rsidRPr="4A4D0DD7" w:rsidR="00000000">
        <w:rPr>
          <w:rFonts w:ascii="Arial" w:hAnsi="Arial" w:eastAsia="Arial" w:cs="Arial"/>
          <w:lang w:val="en-US"/>
        </w:rPr>
        <w:t xml:space="preserve"> </w:t>
      </w:r>
    </w:p>
    <w:p w:rsidR="00692E15" w:rsidRDefault="00000000" w14:paraId="5D0886D8" w14:textId="77777777">
      <w:pPr>
        <w:spacing w:line="276" w:lineRule="auto"/>
        <w:jc w:val="center"/>
        <w:rPr>
          <w:rFonts w:ascii="Arial" w:hAnsi="Arial" w:eastAsia="Arial" w:cs="Arial"/>
          <w:b/>
          <w:bCs/>
        </w:rPr>
      </w:pPr>
      <w:r>
        <w:rPr>
          <w:rFonts w:ascii="Arial" w:hAnsi="Arial" w:eastAsia="Arial" w:cs="Arial"/>
        </w:rPr>
        <w:t>###</w:t>
      </w:r>
    </w:p>
    <w:p w:rsidR="00692E15" w:rsidRDefault="00692E15" w14:paraId="2B2A0076" w14:textId="77777777">
      <w:pPr>
        <w:rPr>
          <w:rFonts w:ascii="Arial" w:hAnsi="Arial" w:eastAsia="Arial" w:cs="Arial"/>
          <w:b/>
          <w:bCs/>
        </w:rPr>
      </w:pPr>
    </w:p>
    <w:p w:rsidR="00692E15" w:rsidRDefault="00692E15" w14:paraId="0560693D" w14:textId="77777777">
      <w:pPr>
        <w:rPr>
          <w:rFonts w:ascii="Arial" w:hAnsi="Arial" w:eastAsia="Arial" w:cs="Arial"/>
          <w:b/>
          <w:bCs/>
        </w:rPr>
      </w:pPr>
    </w:p>
    <w:p w:rsidR="00692E15" w:rsidRDefault="00692E15" w14:paraId="5EB20FBE" w14:textId="77777777">
      <w:pPr>
        <w:rPr>
          <w:rFonts w:ascii="Arial" w:hAnsi="Arial" w:eastAsia="Arial" w:cs="Arial"/>
          <w:b/>
          <w:bCs/>
        </w:rPr>
      </w:pPr>
    </w:p>
    <w:p w:rsidR="00692E15" w:rsidRDefault="00692E15" w14:paraId="7012C9E8" w14:textId="77777777">
      <w:pPr>
        <w:rPr>
          <w:rFonts w:ascii="Arial" w:hAnsi="Arial" w:eastAsia="Arial" w:cs="Arial"/>
          <w:b/>
          <w:bCs/>
        </w:rPr>
      </w:pPr>
    </w:p>
    <w:p w:rsidR="00692E15" w:rsidRDefault="00692E15" w14:paraId="1BD8B9FA" w14:textId="77777777">
      <w:pPr>
        <w:rPr>
          <w:rFonts w:ascii="Arial" w:hAnsi="Arial" w:eastAsia="Arial" w:cs="Arial"/>
          <w:b/>
          <w:bCs/>
        </w:rPr>
      </w:pPr>
    </w:p>
    <w:p w:rsidR="00692E15" w:rsidRDefault="00692E15" w14:paraId="6463667D" w14:textId="77777777">
      <w:pPr>
        <w:rPr>
          <w:rFonts w:ascii="Arial" w:hAnsi="Arial" w:eastAsia="Arial" w:cs="Arial"/>
          <w:b/>
          <w:bCs/>
        </w:rPr>
      </w:pPr>
    </w:p>
    <w:p w:rsidR="00692E15" w:rsidP="4A4D0DD7" w:rsidRDefault="00000000" w14:paraId="545FABDD" w14:textId="77777777">
      <w:pPr>
        <w:rPr>
          <w:rFonts w:ascii="Arial" w:hAnsi="Arial" w:eastAsia="Arial" w:cs="Arial"/>
          <w:lang w:val="en-US"/>
        </w:rPr>
      </w:pPr>
      <w:r w:rsidRPr="4A4D0DD7" w:rsidR="00000000">
        <w:rPr>
          <w:rFonts w:ascii="Arial" w:hAnsi="Arial" w:eastAsia="Arial" w:cs="Arial"/>
          <w:b w:val="1"/>
          <w:bCs w:val="1"/>
          <w:lang w:val="en-US"/>
        </w:rPr>
        <w:t>About GE Appliances Air &amp; Water Solutions</w:t>
      </w:r>
      <w:r>
        <w:br/>
      </w:r>
      <w:r>
        <w:br/>
      </w:r>
      <w:r w:rsidRPr="4A4D0DD7" w:rsidR="00000000">
        <w:rPr>
          <w:rFonts w:ascii="Arial" w:hAnsi="Arial" w:eastAsia="Arial" w:cs="Arial"/>
          <w:lang w:val="en-US"/>
        </w:rPr>
        <w:t>GE Appliances, a Haier company, Air &amp; Water Solutions is dedicated to serving the unique needs of the plumbing, heating, ventilation and air-conditioning industry. The division offers total property solutions from trusted brands, GE</w:t>
      </w:r>
      <w:r w:rsidRPr="4A4D0DD7" w:rsidR="00000000">
        <w:rPr>
          <w:rFonts w:ascii="Arial" w:hAnsi="Arial" w:eastAsia="Arial" w:cs="Arial"/>
          <w:vertAlign w:val="superscript"/>
          <w:lang w:val="en-US"/>
        </w:rPr>
        <w:t>®</w:t>
      </w:r>
      <w:r w:rsidRPr="4A4D0DD7" w:rsidR="00000000">
        <w:rPr>
          <w:rFonts w:ascii="Arial" w:hAnsi="Arial" w:eastAsia="Arial" w:cs="Arial"/>
          <w:lang w:val="en-US"/>
        </w:rPr>
        <w:t xml:space="preserve">, </w:t>
      </w:r>
      <w:r w:rsidRPr="4A4D0DD7" w:rsidR="00000000">
        <w:rPr>
          <w:rFonts w:ascii="Arial" w:hAnsi="Arial" w:eastAsia="Arial" w:cs="Arial"/>
          <w:lang w:val="en-US"/>
        </w:rPr>
        <w:t>Haier</w:t>
      </w:r>
      <w:r w:rsidRPr="4A4D0DD7" w:rsidR="00000000">
        <w:rPr>
          <w:rFonts w:ascii="Arial" w:hAnsi="Arial" w:eastAsia="Arial" w:cs="Arial"/>
          <w:lang w:val="en-US"/>
        </w:rPr>
        <w:t xml:space="preserve"> and Hotpoint. Its robust product portfolio includes water heaters, water filtration, commercial HVAC, and ductless heating and cooling for light commercial and residential use. GE Appliances has never been in a stronger position to serve distributors, wholesalers and contractors with real-life solutions and the support they need. For more information, visit </w:t>
      </w:r>
      <w:hyperlink r:id="Recaa063f1c0e437b">
        <w:r w:rsidRPr="4A4D0DD7" w:rsidR="00000000">
          <w:rPr>
            <w:rFonts w:ascii="Arial" w:hAnsi="Arial" w:eastAsia="Arial" w:cs="Arial"/>
            <w:color w:val="0563C1"/>
            <w:u w:val="single"/>
            <w:lang w:val="en-US"/>
          </w:rPr>
          <w:t>GEAppliancesAirAndWater.com</w:t>
        </w:r>
      </w:hyperlink>
      <w:r w:rsidRPr="4A4D0DD7" w:rsidR="00000000">
        <w:rPr>
          <w:rFonts w:ascii="Arial" w:hAnsi="Arial" w:eastAsia="Arial" w:cs="Arial"/>
          <w:lang w:val="en-US"/>
        </w:rPr>
        <w:t>.</w:t>
      </w:r>
    </w:p>
    <w:sectPr w:rsidR="00692E15">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5945" w:rsidRDefault="00F15945" w14:paraId="30FFDE70" w14:textId="77777777">
      <w:pPr>
        <w:spacing w:after="0" w:line="240" w:lineRule="auto"/>
      </w:pPr>
      <w:r>
        <w:separator/>
      </w:r>
    </w:p>
  </w:endnote>
  <w:endnote w:type="continuationSeparator" w:id="0">
    <w:p w:rsidR="00F15945" w:rsidRDefault="00F15945" w14:paraId="5880857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w:fontKey="{C262420F-DA27-4C47-B826-5EB5070680F0}" r:id="rId1"/>
    <w:embedBold w:fontKey="{433FE9D1-39C8-E548-8CC5-399C230BED0A}" r:id="rId2"/>
  </w:font>
  <w:font w:name="Calibri">
    <w:panose1 w:val="020F0502020204030204"/>
    <w:charset w:val="00"/>
    <w:family w:val="swiss"/>
    <w:pitch w:val="variable"/>
    <w:sig w:usb0="E4002EFF" w:usb1="C200247B" w:usb2="00000009" w:usb3="00000000" w:csb0="000001FF" w:csb1="00000000"/>
    <w:embedRegular w:fontKey="{3C7CECD5-7115-A644-BEBE-6AFF1EB90931}" r:id="rId3"/>
    <w:embedBold w:fontKey="{9A81E90E-D79C-114E-A5AE-8B634F4C88F2}" r:id="rId4"/>
  </w:font>
  <w:font w:name="Georgia">
    <w:panose1 w:val="02040502050405020303"/>
    <w:charset w:val="00"/>
    <w:family w:val="roman"/>
    <w:pitch w:val="variable"/>
    <w:sig w:usb0="00000287" w:usb1="00000000" w:usb2="00000000" w:usb3="00000000" w:csb0="0000009F" w:csb1="00000000"/>
    <w:embedItalic w:fontKey="{C77A98F0-EC3C-BF4B-802D-7F0F54607C6E}" r:id="rId5"/>
  </w:font>
  <w:font w:name="Arial">
    <w:panose1 w:val="020B0604020202020204"/>
    <w:charset w:val="00"/>
    <w:family w:val="swiss"/>
    <w:pitch w:val="variable"/>
    <w:sig w:usb0="E0002EFF" w:usb1="C000785B" w:usb2="00000009" w:usb3="00000000" w:csb0="000001FF" w:csb1="00000000"/>
    <w:embedRegular w:fontKey="{C0EB83B5-5BD7-F944-9AE2-70409164A003}" r:id="rId6"/>
    <w:embedBold w:fontKey="{EB573FBB-A499-244F-B39A-1412D549D27F}" r:id="rId7"/>
    <w:embedItalic w:fontKey="{3A2895D2-7FC5-0A43-A5EF-98D5B45806B7}" r:id="rId8"/>
  </w:font>
  <w:font w:name="Trebuchet MS">
    <w:panose1 w:val="020B0603020202020204"/>
    <w:charset w:val="00"/>
    <w:family w:val="swiss"/>
    <w:pitch w:val="variable"/>
    <w:sig w:usb0="00000687" w:usb1="00000000" w:usb2="00000000" w:usb3="00000000" w:csb0="0000009F" w:csb1="00000000"/>
    <w:embedBold w:fontKey="{433420EB-7439-AB4E-A485-6BEC8589D946}" r:id="rId9"/>
    <w:embedBoldItalic w:fontKey="{5355DE54-622F-F747-B7C1-311DE405E0D6}" r:id="rId10"/>
  </w:font>
  <w:font w:name="Cambria">
    <w:panose1 w:val="02040503050406030204"/>
    <w:charset w:val="00"/>
    <w:family w:val="roman"/>
    <w:pitch w:val="variable"/>
    <w:sig w:usb0="E00006FF" w:usb1="420024FF" w:usb2="02000000" w:usb3="00000000" w:csb0="0000019F" w:csb1="00000000"/>
    <w:embedRegular w:fontKey="{D392AF3A-1620-C244-8112-A27DAD41F17D}" r:id="rId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2E15" w:rsidRDefault="00692E15" w14:paraId="6430A19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2E15" w:rsidRDefault="00692E15" w14:paraId="7EFDF555" w14:textId="77777777">
    <w:pPr>
      <w:spacing w:line="276"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2E15" w:rsidRDefault="00692E15" w14:paraId="2B1CA0B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5945" w:rsidRDefault="00F15945" w14:paraId="052711BB" w14:textId="77777777">
      <w:pPr>
        <w:spacing w:after="0" w:line="240" w:lineRule="auto"/>
      </w:pPr>
      <w:r>
        <w:separator/>
      </w:r>
    </w:p>
  </w:footnote>
  <w:footnote w:type="continuationSeparator" w:id="0">
    <w:p w:rsidR="00F15945" w:rsidRDefault="00F15945" w14:paraId="18F5A08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2E15" w:rsidRDefault="00692E15" w14:paraId="13D1235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692E15" w:rsidRDefault="00000000" w14:paraId="02AFB58F" w14:textId="77777777">
    <w:pPr>
      <w:tabs>
        <w:tab w:val="center" w:pos="4680"/>
        <w:tab w:val="right" w:pos="9360"/>
      </w:tabs>
      <w:spacing w:after="0" w:line="240" w:lineRule="auto"/>
    </w:pPr>
    <w:r>
      <w:rPr>
        <w:noProof/>
      </w:rPr>
      <w:drawing>
        <wp:inline distT="0" distB="0" distL="0" distR="0" wp14:anchorId="4609F418" wp14:editId="06E6040E">
          <wp:extent cx="2530590" cy="303668"/>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530590" cy="303668"/>
                  </a:xfrm>
                  <a:prstGeom prst="rect">
                    <a:avLst/>
                  </a:prstGeom>
                  <a:ln/>
                </pic:spPr>
              </pic:pic>
            </a:graphicData>
          </a:graphic>
        </wp:inline>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2E15" w:rsidRDefault="00692E15" w14:paraId="4176778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00D4D"/>
    <w:multiLevelType w:val="multilevel"/>
    <w:tmpl w:val="FC9A6C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700682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5"/>
  <w:embedTrueTypeFonts/>
  <w:proofState w:spelling="clean" w:grammar="dirty"/>
  <w:trackRevisions w:val="false"/>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E15"/>
    <w:rsid w:val="00000000"/>
    <w:rsid w:val="00692E15"/>
    <w:rsid w:val="009F00BA"/>
    <w:rsid w:val="00AD54A9"/>
    <w:rsid w:val="00F15945"/>
    <w:rsid w:val="4A4D0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E4AB28"/>
  <w15:docId w15:val="{95541E72-D0BA-534C-BC60-B50A42FDDD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Normal1" w:customStyle="1">
    <w:name w:val="TableNormal0"/>
    <w:tblPr>
      <w:tblCellMar>
        <w:top w:w="100" w:type="dxa"/>
        <w:left w:w="100" w:type="dxa"/>
        <w:bottom w:w="100" w:type="dxa"/>
        <w:right w:w="100" w:type="dxa"/>
      </w:tblCellMar>
    </w:tblPr>
  </w:style>
  <w:style w:type="table" w:styleId="TableNormal10" w:customStyle="1">
    <w:name w:val="TableNormal1"/>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F04F2"/>
    <w:pPr>
      <w:spacing w:after="0" w:line="240" w:lineRule="auto"/>
    </w:pPr>
  </w:style>
  <w:style w:type="paragraph" w:styleId="CommentSubject">
    <w:name w:val="annotation subject"/>
    <w:basedOn w:val="CommentText"/>
    <w:next w:val="CommentText"/>
    <w:link w:val="CommentSubjectChar"/>
    <w:uiPriority w:val="99"/>
    <w:semiHidden/>
    <w:unhideWhenUsed/>
    <w:rsid w:val="00CA2EB6"/>
    <w:rPr>
      <w:b/>
      <w:bCs/>
    </w:rPr>
  </w:style>
  <w:style w:type="character" w:styleId="CommentSubjectChar" w:customStyle="1">
    <w:name w:val="Comment Subject Char"/>
    <w:basedOn w:val="CommentTextChar"/>
    <w:link w:val="CommentSubject"/>
    <w:uiPriority w:val="99"/>
    <w:semiHidden/>
    <w:rsid w:val="00CA2EB6"/>
    <w:rPr>
      <w:b/>
      <w:bCs/>
      <w:sz w:val="20"/>
      <w:szCs w:val="20"/>
    </w:rPr>
  </w:style>
  <w:style w:type="character" w:styleId="Hyperlink">
    <w:name w:val="Hyperlink"/>
    <w:basedOn w:val="DefaultParagraphFont"/>
    <w:uiPriority w:val="99"/>
    <w:unhideWhenUsed/>
    <w:rsid w:val="00EB1C2B"/>
    <w:rPr>
      <w:color w:val="0000FF" w:themeColor="hyperlink"/>
      <w:u w:val="single"/>
    </w:rPr>
  </w:style>
  <w:style w:type="character" w:styleId="UnresolvedMention">
    <w:name w:val="Unresolved Mention"/>
    <w:basedOn w:val="DefaultParagraphFont"/>
    <w:uiPriority w:val="99"/>
    <w:semiHidden/>
    <w:unhideWhenUsed/>
    <w:rsid w:val="00EB1C2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sfahey@wrayward.com" TargetMode="Externa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eader" Target="header3.xml" Id="rId15" /><Relationship Type="http://schemas.openxmlformats.org/officeDocument/2006/relationships/settings" Target="settings.xml" Id="rId4" /><Relationship Type="http://schemas.openxmlformats.org/officeDocument/2006/relationships/footer" Target="footer2.xml" Id="rId14" /><Relationship Type="http://schemas.openxmlformats.org/officeDocument/2006/relationships/hyperlink" Target="http://geappliancesairandwater.com" TargetMode="External" Id="R0baf40b821fa4dd6" /><Relationship Type="http://schemas.openxmlformats.org/officeDocument/2006/relationships/hyperlink" Target="https://www.geappliancesairandwater.com/" TargetMode="External" Id="Recaa063f1c0e437b"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BkepWw4a49evG1xjOOkNx+AYmA==">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Kenitzer, Alex  (GE Appliances, Haier)</dc:creator>
  <lastModifiedBy>Gibbons, Kendal  (GE Appliances, Haier)</lastModifiedBy>
  <revision>3</revision>
  <dcterms:created xsi:type="dcterms:W3CDTF">2026-01-26T16:17:00.0000000Z</dcterms:created>
  <dcterms:modified xsi:type="dcterms:W3CDTF">2026-01-30T21:04:19.7638240Z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0x010100314875761DB00F4E9589A5E530E39418</vt:lpwstr>
  </property>
</Properties>
</file>